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391" w:type="dxa"/>
        <w:jc w:val="start"/>
        <w:tblInd w:w="-30" w:type="dxa"/>
        <w:tblLayout w:type="fixed"/>
        <w:tblCellMar>
          <w:top w:w="0" w:type="dxa"/>
          <w:start w:w="30" w:type="dxa"/>
          <w:bottom w:w="0" w:type="dxa"/>
          <w:end w:w="30" w:type="dxa"/>
        </w:tblCellMar>
        <w:tblLook w:firstRow="0" w:noVBand="0" w:lastRow="0" w:firstColumn="0" w:lastColumn="0" w:noHBand="0" w:val="0000"/>
      </w:tblPr>
      <w:tblGrid>
        <w:gridCol w:w="756"/>
        <w:gridCol w:w="2708"/>
        <w:gridCol w:w="3783"/>
        <w:gridCol w:w="1108"/>
        <w:gridCol w:w="993"/>
        <w:gridCol w:w="1042"/>
      </w:tblGrid>
      <w:tr>
        <w:trPr>
          <w:trHeight w:val="255" w:hRule="atLeast"/>
        </w:trPr>
        <w:tc>
          <w:tcPr>
            <w:tcW w:w="756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08" w:type="dxa"/>
            <w:tcBorders/>
            <w:vAlign w:val="bottom"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692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 xml:space="preserve"> </w:t>
            </w:r>
            <w:r>
              <w:rPr/>
              <w:t>Приложение № 3</w:t>
            </w:r>
          </w:p>
        </w:tc>
      </w:tr>
      <w:tr>
        <w:trPr>
          <w:trHeight w:val="255" w:hRule="atLeast"/>
        </w:trPr>
        <w:tc>
          <w:tcPr>
            <w:tcW w:w="756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08" w:type="dxa"/>
            <w:tcBorders/>
            <w:vAlign w:val="bottom"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692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 xml:space="preserve"> </w:t>
            </w:r>
            <w:r>
              <w:rPr/>
              <w:t>к решению Думы городского округа</w:t>
            </w:r>
          </w:p>
        </w:tc>
      </w:tr>
      <w:tr>
        <w:trPr>
          <w:trHeight w:val="255" w:hRule="atLeast"/>
        </w:trPr>
        <w:tc>
          <w:tcPr>
            <w:tcW w:w="756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08" w:type="dxa"/>
            <w:tcBorders/>
            <w:vAlign w:val="bottom"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692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от 18 декабря 2024 г. № 37/4</w:t>
            </w:r>
          </w:p>
        </w:tc>
      </w:tr>
      <w:tr>
        <w:trPr>
          <w:trHeight w:val="255" w:hRule="atLeast"/>
        </w:trPr>
        <w:tc>
          <w:tcPr>
            <w:tcW w:w="756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08" w:type="dxa"/>
            <w:tcBorders/>
            <w:vAlign w:val="bottom"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692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«Об утверждении  бюджета городского</w:t>
            </w:r>
          </w:p>
        </w:tc>
      </w:tr>
      <w:tr>
        <w:trPr>
          <w:trHeight w:val="255" w:hRule="atLeast"/>
        </w:trPr>
        <w:tc>
          <w:tcPr>
            <w:tcW w:w="756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08" w:type="dxa"/>
            <w:tcBorders/>
            <w:vAlign w:val="bottom"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692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округа ЗАТО Свободный на 2025 год и</w:t>
            </w:r>
          </w:p>
        </w:tc>
      </w:tr>
      <w:tr>
        <w:trPr>
          <w:trHeight w:val="342" w:hRule="atLeast"/>
        </w:trPr>
        <w:tc>
          <w:tcPr>
            <w:tcW w:w="756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08" w:type="dxa"/>
            <w:tcBorders/>
            <w:vAlign w:val="bottom"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692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 xml:space="preserve">  </w:t>
            </w:r>
            <w:r>
              <w:rPr/>
              <w:t>плановый период 2026 и 2027 годов»</w:t>
            </w:r>
          </w:p>
        </w:tc>
      </w:tr>
      <w:tr>
        <w:trPr>
          <w:trHeight w:val="255" w:hRule="atLeast"/>
        </w:trPr>
        <w:tc>
          <w:tcPr>
            <w:tcW w:w="756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708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92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(ред. 24.10.2025)</w:t>
            </w:r>
          </w:p>
        </w:tc>
      </w:tr>
      <w:tr>
        <w:trPr>
          <w:trHeight w:val="345" w:hRule="atLeast"/>
        </w:trPr>
        <w:tc>
          <w:tcPr>
            <w:tcW w:w="10390" w:type="dxa"/>
            <w:gridSpan w:val="6"/>
            <w:tcBorders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</w:rPr>
              <w:t>СВОД ДОХОДОВ</w:t>
            </w:r>
          </w:p>
        </w:tc>
      </w:tr>
      <w:tr>
        <w:trPr>
          <w:trHeight w:val="293" w:hRule="atLeast"/>
        </w:trPr>
        <w:tc>
          <w:tcPr>
            <w:tcW w:w="10390" w:type="dxa"/>
            <w:gridSpan w:val="6"/>
            <w:tcBorders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</w:rPr>
              <w:t>БЮДЖЕТА ГОРОДСКОГО ОКРУГА ЗАТО СВОБОДНЫЙ НА 2025 ГОД</w:t>
            </w:r>
          </w:p>
        </w:tc>
      </w:tr>
      <w:tr>
        <w:trPr>
          <w:trHeight w:val="409" w:hRule="atLeast"/>
        </w:trPr>
        <w:tc>
          <w:tcPr>
            <w:tcW w:w="10390" w:type="dxa"/>
            <w:gridSpan w:val="6"/>
            <w:tcBorders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</w:rPr>
              <w:t>И ПЛАНОВЫЙ ПЕРИОД 2026 И 2027 ГОДОВ</w:t>
            </w:r>
          </w:p>
        </w:tc>
      </w:tr>
      <w:tr>
        <w:trPr>
          <w:trHeight w:val="375" w:hRule="atLeast"/>
        </w:trPr>
        <w:tc>
          <w:tcPr>
            <w:tcW w:w="75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70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78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тыс. руб.</w:t>
            </w:r>
          </w:p>
        </w:tc>
      </w:tr>
      <w:tr>
        <w:trPr>
          <w:trHeight w:val="810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Номер строки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Код классификации доходов бюджета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доходов бюджета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2027</w:t>
            </w:r>
          </w:p>
        </w:tc>
      </w:tr>
      <w:tr>
        <w:trPr>
          <w:trHeight w:val="255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>
        <w:trPr>
          <w:trHeight w:val="510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000 1 00 00000 00 0000 000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НАЛОГОВЫЕ И НЕНАЛОГОВЫЕ ДОХОДЫ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377 898,9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378 735,9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397 819,6</w:t>
            </w:r>
          </w:p>
        </w:tc>
      </w:tr>
      <w:tr>
        <w:trPr>
          <w:trHeight w:val="462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000 1 01 00000 00 0000 000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НАЛОГИ НА ПРИБЫЛЬ, ДОХОДЫ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346 500,0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349 600,0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366 600,0</w:t>
            </w:r>
          </w:p>
        </w:tc>
      </w:tr>
      <w:tr>
        <w:trPr>
          <w:trHeight w:val="462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000 1 01 02000 01 0000 110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Налог на доходы физических лиц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346 500,0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349 600,0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366 600,0</w:t>
            </w:r>
          </w:p>
        </w:tc>
      </w:tr>
      <w:tr>
        <w:trPr>
          <w:trHeight w:val="1020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000 1 03 00000 00 0000 000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1 998,7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2 103,4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2 773,6</w:t>
            </w:r>
          </w:p>
        </w:tc>
      </w:tr>
      <w:tr>
        <w:trPr>
          <w:trHeight w:val="840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100 1 03 02000 01 0000 110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1 998,7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2 103,4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2 773,6</w:t>
            </w:r>
          </w:p>
        </w:tc>
      </w:tr>
      <w:tr>
        <w:trPr>
          <w:trHeight w:val="544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000 1 05 00000 00 0000 000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НАЛОГИ НА СОВОКУПНЫЙ ДОХОД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4 633,6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5 088,0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5 663,0</w:t>
            </w:r>
          </w:p>
        </w:tc>
      </w:tr>
      <w:tr>
        <w:trPr>
          <w:trHeight w:val="679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000 1 05 01000 00 0000 110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Налог, взимаемый с связи с применением упрощенной системы налогообложения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3 897,0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4 364,0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4 910,0</w:t>
            </w:r>
          </w:p>
        </w:tc>
      </w:tr>
      <w:tr>
        <w:trPr>
          <w:trHeight w:val="434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000 1 05 03000 01 0000 110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840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000 1 05 04000 02 0000 110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696,0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724,0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753,0</w:t>
            </w:r>
          </w:p>
        </w:tc>
      </w:tr>
      <w:tr>
        <w:trPr>
          <w:trHeight w:val="529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000 1 06 00000 00 0000 000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НАЛОГИ НА ИМУЩЕСТВО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975,0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990,0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1 005,0</w:t>
            </w:r>
          </w:p>
        </w:tc>
      </w:tr>
      <w:tr>
        <w:trPr>
          <w:trHeight w:val="462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000 1 06 01000 00 0000 110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 на имущество физических лиц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695,0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710,0</w:t>
            </w:r>
          </w:p>
        </w:tc>
      </w:tr>
      <w:tr>
        <w:trPr>
          <w:trHeight w:val="293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000 1 06 06000 00 0000 110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налог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295,0</w:t>
            </w:r>
          </w:p>
        </w:tc>
      </w:tr>
      <w:tr>
        <w:trPr>
          <w:trHeight w:val="293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000 1 08 00000 00 0000 000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ГОСУДАРСТВЕННАЯ ПОШЛИНА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38,4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31,0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32,0</w:t>
            </w:r>
          </w:p>
        </w:tc>
      </w:tr>
      <w:tr>
        <w:trPr>
          <w:trHeight w:val="765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000 1 08 03000 01 0000 110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38,4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32,0</w:t>
            </w:r>
          </w:p>
        </w:tc>
      </w:tr>
      <w:tr>
        <w:trPr>
          <w:trHeight w:val="1275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000 1 11 00000 00 0000 000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22 771,7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20 562,5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21 385,0</w:t>
            </w:r>
          </w:p>
        </w:tc>
      </w:tr>
      <w:tr>
        <w:trPr>
          <w:trHeight w:val="2142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000 1 11 05000 00 0000 120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4 733,0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4 922,3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5 119,2</w:t>
            </w:r>
          </w:p>
        </w:tc>
      </w:tr>
      <w:tr>
        <w:trPr>
          <w:trHeight w:val="2089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000 1 11 09000 00 0000 120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18 038,7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15 640,2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16 265,8</w:t>
            </w:r>
          </w:p>
        </w:tc>
      </w:tr>
      <w:tr>
        <w:trPr>
          <w:trHeight w:val="510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000 1 12 00000 00 0000 000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ПЛАТЕЖИ ПРИ ПОЛЬЗОВАНИИ ПРИРОДНЫМИ РЕСУРСАМИ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15,0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1,0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1,0</w:t>
            </w:r>
          </w:p>
        </w:tc>
      </w:tr>
      <w:tr>
        <w:trPr>
          <w:trHeight w:val="758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000 1 12 01000 01 0000 120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Плата за негативное воздействие на окружающую среду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</w:tr>
      <w:tr>
        <w:trPr>
          <w:trHeight w:val="882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000 1 13 00000 00 0000 000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369,2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300,0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300,0</w:t>
            </w:r>
          </w:p>
        </w:tc>
      </w:tr>
      <w:tr>
        <w:trPr>
          <w:trHeight w:val="570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000 1 13 01000 00 0000 130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оказания платных услуг (работ)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342,9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</w:tr>
      <w:tr>
        <w:trPr>
          <w:trHeight w:val="510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000 1 13 02000 00 0000 130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компенсации затрат государства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765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000 1 14 00000 00 0000 000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</w:tr>
      <w:tr>
        <w:trPr>
          <w:trHeight w:val="1845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000 1 14 02000 00 0000 00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510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000 1 16 00000 00 0000 000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ШТРАФЫ, САНКЦИИ, ВОЗМЕЩЕНИЕ УЩЕРБА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400,0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60,0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60,0</w:t>
            </w:r>
          </w:p>
        </w:tc>
      </w:tr>
      <w:tr>
        <w:trPr>
          <w:trHeight w:val="1020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000 1 16 01000 01 0000 140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1373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000 1 16 02020 02 0000 140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1452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000 1 16 07010 00 0000 140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8,5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</w:tr>
      <w:tr>
        <w:trPr>
          <w:trHeight w:val="2070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000 1 16 07090 00 0000 140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</w:tr>
      <w:tr>
        <w:trPr>
          <w:trHeight w:val="507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000 1 16 10000 00 0000 140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Платежи в целях возмещения причиненного ущерба (убытков)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352,2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</w:tr>
      <w:tr>
        <w:trPr>
          <w:trHeight w:val="507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000 1 16 11000 01 0000 140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Платежи, уплачиваемые в целях возмещения вреда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960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901 1 16 02020 02 0000 140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000 1 17 00000 00 0000 000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ПРОЧИЕ НЕНАЛОГОВЫЕ ДОХОДЫ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197,3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000 1 17 15000 00 0000 150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Инициативные платежи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197,3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473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000 2 00 00000 00 0000 000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БЕЗВОЗМЕЗДНЫЕ ПОСТУПЛЕНИЯ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606 436,1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450 651,6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441 077,9</w:t>
            </w:r>
          </w:p>
        </w:tc>
      </w:tr>
      <w:tr>
        <w:trPr>
          <w:trHeight w:val="938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000 2 02 00000 00 0000 000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606 436,1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450 651,6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441 077,9</w:t>
            </w:r>
          </w:p>
        </w:tc>
      </w:tr>
      <w:tr>
        <w:trPr>
          <w:trHeight w:val="507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000 2 02 10000 00 0000 150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Дотации бюджетам бюджетной системы Российской Федерации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325 735,5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171 770,0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143 602,0</w:t>
            </w:r>
          </w:p>
        </w:tc>
      </w:tr>
      <w:tr>
        <w:trPr>
          <w:trHeight w:val="507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000 2 02 20000 00 0000 150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Субсидии бюджетам бюджетной системы Российской Федерации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17 113,2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6 602,0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6 866,5</w:t>
            </w:r>
          </w:p>
        </w:tc>
      </w:tr>
      <w:tr>
        <w:trPr>
          <w:trHeight w:val="507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000 2 02 30000 00 0000 150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251 118,9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266 613,7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285 157,2</w:t>
            </w:r>
          </w:p>
        </w:tc>
      </w:tr>
      <w:tr>
        <w:trPr>
          <w:trHeight w:val="293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000 2 02 40000 00 0000 150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Иные межбюджетные трансферты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13 095,8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5 665,9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5 452,2</w:t>
            </w:r>
          </w:p>
        </w:tc>
      </w:tr>
      <w:tr>
        <w:trPr>
          <w:trHeight w:val="2550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000 2 18 00000 00 0000 150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7 908,8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1020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000 2 19 00000 00 0000 150</w:t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-8 536,1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27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37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start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ИТОГО ДОХОДОВ</w:t>
            </w:r>
          </w:p>
        </w:tc>
        <w:tc>
          <w:tcPr>
            <w:tcW w:w="1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984 335,0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829 387,5</w:t>
            </w:r>
          </w:p>
        </w:tc>
        <w:tc>
          <w:tcPr>
            <w:tcW w:w="1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838 897,5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yle19">
    <w:name w:val="Title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LibreOffice/7.4.2.3$Windows_X86_64 LibreOffice_project/382eef1f22670f7f4118c8c2dd222ec7ad009daf</Application>
  <AppVersion>15.0000</AppVersion>
  <Pages>4</Pages>
  <Words>1005</Words>
  <Characters>5139</Characters>
  <CharactersWithSpaces>5869</CharactersWithSpaces>
  <Paragraphs>280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2025-03-24T16:10:06Z</dcterms:created>
  <dc:creator/>
  <dc:description/>
  <dc:language>ru-RU</dc:language>
  <cp:lastModifiedBy/>
  <dcterms:modified xsi:type="dcterms:W3CDTF">2025-10-24T16:11:42Z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